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Leave policy</w:t>
      </w:r>
    </w:p>
    <w:p>
      <w:r>
        <w:rPr>
          <w:i/>
          <w:color w:val="55627A"/>
          <w:sz w:val="19"/>
        </w:rPr>
        <w:t>Template for companies in Nigeria. The figures in brackets are suggestions; the minimums under the Labour Act are noted. Not legal advice.</w:t>
      </w:r>
    </w:p>
    <w:p>
      <w:pPr>
        <w:pStyle w:val="Heading1"/>
      </w:pPr>
      <w:r>
        <w:t>1. Purpose and who it covers</w:t>
      </w:r>
    </w:p>
    <w:p>
      <w:r>
        <w:t xml:space="preserve">This policy explains the leave available to employees of </w:t>
      </w:r>
      <w:r>
        <w:rPr>
          <w:highlight w:val="yellow"/>
        </w:rPr>
        <w:t>[Company name]</w:t>
      </w:r>
      <w:r>
        <w:t xml:space="preserve">, how to ask for it, and how it is approved. It covers all permanent employees. </w:t>
      </w:r>
      <w:r>
        <w:rPr>
          <w:highlight w:val="yellow"/>
        </w:rPr>
        <w:t>[Contract staff follow the terms in their contracts.]</w:t>
      </w:r>
    </w:p>
    <w:p>
      <w:pPr>
        <w:pStyle w:val="Heading1"/>
      </w:pPr>
      <w:r>
        <w:t>2. Types of leave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984"/>
          </w:tcPr>
          <w:p>
            <w:r/>
            <w:r>
              <w:rPr>
                <w:b/>
              </w:rPr>
              <w:t>Leave</w:t>
            </w:r>
          </w:p>
        </w:tc>
        <w:tc>
          <w:tcPr>
            <w:tcW w:type="dxa" w:w="2551"/>
          </w:tcPr>
          <w:p>
            <w:r/>
            <w:r>
              <w:rPr>
                <w:b/>
              </w:rPr>
              <w:t>Entitlement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Notes</w:t>
            </w:r>
          </w:p>
        </w:tc>
      </w:tr>
      <w:tr>
        <w:tc>
          <w:tcPr>
            <w:tcW w:type="dxa" w:w="1984"/>
          </w:tcPr>
          <w:p>
            <w:r/>
            <w:r>
              <w:t>Annual leave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[20] working days a year</w:t>
            </w:r>
          </w:p>
        </w:tc>
        <w:tc>
          <w:tcPr>
            <w:tcW w:type="dxa" w:w="4819"/>
          </w:tcPr>
          <w:p>
            <w:r/>
            <w:r>
              <w:t>The Labour Act sets a minimum of 6 working days with full pay after 12 months of continuous service.</w:t>
            </w:r>
          </w:p>
        </w:tc>
      </w:tr>
      <w:tr>
        <w:tc>
          <w:tcPr>
            <w:tcW w:type="dxa" w:w="1984"/>
          </w:tcPr>
          <w:p>
            <w:r/>
            <w:r>
              <w:t>Sick leave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[12] working days a year on full pay</w:t>
            </w:r>
          </w:p>
        </w:tc>
        <w:tc>
          <w:tcPr>
            <w:tcW w:type="dxa" w:w="4819"/>
          </w:tcPr>
          <w:p>
            <w:r/>
            <w:r>
              <w:t>The Labour Act allows up to 12 working days a year with full pay, with a medical certificate.</w:t>
            </w:r>
          </w:p>
        </w:tc>
      </w:tr>
      <w:tr>
        <w:tc>
          <w:tcPr>
            <w:tcW w:type="dxa" w:w="1984"/>
          </w:tcPr>
          <w:p>
            <w:r/>
            <w:r>
              <w:t>Maternity leave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[12] weeks on [full] pay</w:t>
            </w:r>
          </w:p>
        </w:tc>
        <w:tc>
          <w:tcPr>
            <w:tcW w:type="dxa" w:w="4819"/>
          </w:tcPr>
          <w:p>
            <w:r/>
            <w:r>
              <w:t>The Labour Act gives at least 12 weeks, with at least half pay for staff with six months' service. Many employers pay in full.</w:t>
            </w:r>
          </w:p>
        </w:tc>
      </w:tr>
      <w:tr>
        <w:tc>
          <w:tcPr>
            <w:tcW w:type="dxa" w:w="1984"/>
          </w:tcPr>
          <w:p>
            <w:r/>
            <w:r>
              <w:t>Paternity leave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[10] working days</w:t>
            </w:r>
          </w:p>
        </w:tc>
        <w:tc>
          <w:tcPr>
            <w:tcW w:type="dxa" w:w="4819"/>
          </w:tcPr>
          <w:p>
            <w:r/>
            <w:r>
              <w:t>Not required by the Labour Act for private employers; many companies offer it.</w:t>
            </w:r>
          </w:p>
        </w:tc>
      </w:tr>
      <w:tr>
        <w:tc>
          <w:tcPr>
            <w:tcW w:type="dxa" w:w="1984"/>
          </w:tcPr>
          <w:p>
            <w:r/>
            <w:r>
              <w:t>Compassionate leave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[5] working days</w:t>
            </w:r>
          </w:p>
        </w:tc>
        <w:tc>
          <w:tcPr>
            <w:tcW w:type="dxa" w:w="4819"/>
          </w:tcPr>
          <w:p>
            <w:r/>
            <w:r>
              <w:t>For the death or serious illness of a close family member.</w:t>
            </w:r>
          </w:p>
        </w:tc>
      </w:tr>
      <w:tr>
        <w:tc>
          <w:tcPr>
            <w:tcW w:type="dxa" w:w="1984"/>
          </w:tcPr>
          <w:p>
            <w:r/>
            <w:r>
              <w:t>Study or exam leave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[Days for each exam]</w:t>
            </w:r>
          </w:p>
        </w:tc>
        <w:tc>
          <w:tcPr>
            <w:tcW w:type="dxa" w:w="4819"/>
          </w:tcPr>
          <w:p>
            <w:r/>
            <w:r>
              <w:t>For approved courses, with proof of the exam.</w:t>
            </w:r>
          </w:p>
        </w:tc>
      </w:tr>
      <w:tr>
        <w:tc>
          <w:tcPr>
            <w:tcW w:type="dxa" w:w="1984"/>
          </w:tcPr>
          <w:p>
            <w:r/>
            <w:r>
              <w:t>Unpaid leave</w:t>
            </w:r>
          </w:p>
        </w:tc>
        <w:tc>
          <w:tcPr>
            <w:tcW w:type="dxa" w:w="2551"/>
          </w:tcPr>
          <w:p>
            <w:r/>
            <w:r>
              <w:t>At management's discretion</w:t>
            </w:r>
          </w:p>
        </w:tc>
        <w:tc>
          <w:tcPr>
            <w:tcW w:type="dxa" w:w="4819"/>
          </w:tcPr>
          <w:p>
            <w:r/>
            <w:r>
              <w:t>Deducted from pay for the days taken.</w:t>
            </w:r>
          </w:p>
        </w:tc>
      </w:tr>
    </w:tbl>
    <w:p/>
    <w:p>
      <w:pPr>
        <w:pStyle w:val="Heading1"/>
      </w:pPr>
      <w:r>
        <w:t>3. How leave is earned</w:t>
      </w:r>
    </w:p>
    <w:p>
      <w:pPr>
        <w:pStyle w:val="ListBullet"/>
      </w:pPr>
      <w:r>
        <w:t xml:space="preserve">The leave year runs from </w:t>
      </w:r>
      <w:r>
        <w:rPr>
          <w:highlight w:val="yellow"/>
        </w:rPr>
        <w:t>[1 January to 31 December]</w:t>
      </w:r>
      <w:r>
        <w:t>.</w:t>
      </w:r>
    </w:p>
    <w:p>
      <w:pPr>
        <w:pStyle w:val="ListBullet"/>
      </w:pPr>
      <w:r>
        <w:t>Staff who join during the year earn annual leave in proportion to the months worked.</w:t>
      </w:r>
    </w:p>
    <w:p>
      <w:pPr>
        <w:pStyle w:val="ListBullet"/>
      </w:pPr>
      <w:r>
        <w:t>Public holidays that fall within approved leave are not counted as leave days.</w:t>
      </w:r>
    </w:p>
    <w:p>
      <w:pPr>
        <w:pStyle w:val="ListBullet"/>
      </w:pPr>
      <w:r>
        <w:t xml:space="preserve">Leave is counted in working days, </w:t>
      </w:r>
      <w:r>
        <w:rPr>
          <w:highlight w:val="yellow"/>
        </w:rPr>
        <w:t>[Monday to Friday]</w:t>
      </w:r>
      <w:r>
        <w:t>, not calendar days.</w:t>
      </w:r>
    </w:p>
    <w:p>
      <w:pPr>
        <w:pStyle w:val="Heading1"/>
      </w:pPr>
      <w:r>
        <w:t>4. Asking for leave</w:t>
      </w:r>
    </w:p>
    <w:p>
      <w:pPr>
        <w:pStyle w:val="ListBullet"/>
      </w:pPr>
      <w:r>
        <w:t xml:space="preserve">Request annual leave at least </w:t>
      </w:r>
      <w:r>
        <w:rPr>
          <w:highlight w:val="yellow"/>
        </w:rPr>
        <w:t>[two weeks]</w:t>
      </w:r>
      <w:r>
        <w:t xml:space="preserve"> before it starts, through </w:t>
      </w:r>
      <w:r>
        <w:rPr>
          <w:highlight w:val="yellow"/>
        </w:rPr>
        <w:t>[the HR system / the leave form]</w:t>
      </w:r>
      <w:r>
        <w:t>.</w:t>
      </w:r>
    </w:p>
    <w:p>
      <w:pPr>
        <w:pStyle w:val="ListBullet"/>
      </w:pPr>
      <w:r>
        <w:t xml:space="preserve">Your request goes to your line manager first, then to </w:t>
      </w:r>
      <w:r>
        <w:rPr>
          <w:highlight w:val="yellow"/>
        </w:rPr>
        <w:t>[HR / the head of department]</w:t>
      </w:r>
      <w:r>
        <w:t xml:space="preserve"> for approval.</w:t>
      </w:r>
    </w:p>
    <w:p>
      <w:pPr>
        <w:pStyle w:val="ListBullet"/>
      </w:pPr>
      <w:r>
        <w:t>Do not make travel bookings before the leave is approved.</w:t>
      </w:r>
    </w:p>
    <w:p>
      <w:pPr>
        <w:pStyle w:val="ListBullet"/>
      </w:pPr>
      <w:r>
        <w:t xml:space="preserve">For sick leave, tell your manager on the first day of absence and provide a medical certificate for absences of more than </w:t>
      </w:r>
      <w:r>
        <w:rPr>
          <w:highlight w:val="yellow"/>
        </w:rPr>
        <w:t>[two]</w:t>
      </w:r>
      <w:r>
        <w:t xml:space="preserve"> days.</w:t>
      </w:r>
    </w:p>
    <w:p>
      <w:pPr>
        <w:pStyle w:val="Heading1"/>
      </w:pPr>
      <w:r>
        <w:t>5. Carrying leave over</w:t>
      </w:r>
    </w:p>
    <w:p>
      <w:r>
        <w:t xml:space="preserve">Up to </w:t>
      </w:r>
      <w:r>
        <w:rPr>
          <w:highlight w:val="yellow"/>
        </w:rPr>
        <w:t>[5]</w:t>
      </w:r>
      <w:r>
        <w:t xml:space="preserve"> days of unused annual leave may be carried into the next leave year and must be taken by </w:t>
      </w:r>
      <w:r>
        <w:rPr>
          <w:highlight w:val="yellow"/>
        </w:rPr>
        <w:t>[31 March]</w:t>
      </w:r>
      <w:r>
        <w:t>. Any more is lost unless management agreed in writing to postpone the leave for work reasons.</w:t>
      </w:r>
    </w:p>
    <w:p>
      <w:pPr>
        <w:pStyle w:val="Heading1"/>
      </w:pPr>
      <w:r>
        <w:t>6. Leave allowance</w:t>
      </w:r>
    </w:p>
    <w:p>
      <w:r>
        <w:rPr>
          <w:highlight w:val="yellow"/>
        </w:rPr>
        <w:t>[A leave allowance of [10]</w:t>
      </w:r>
      <w:r>
        <w:t xml:space="preserve">% of annual basic salary is paid with the salary for the month in which at least </w:t>
      </w:r>
      <w:r>
        <w:rPr>
          <w:highlight w:val="yellow"/>
        </w:rPr>
        <w:t>[10]</w:t>
      </w:r>
      <w:r>
        <w:t xml:space="preserve"> consecutive days of annual leave start.]</w:t>
      </w:r>
    </w:p>
    <w:p>
      <w:pPr>
        <w:pStyle w:val="Heading1"/>
      </w:pPr>
      <w:r>
        <w:t>7. Leaving the company</w:t>
      </w:r>
    </w:p>
    <w:p>
      <w:r>
        <w:t>Annual leave earned but not taken is paid with the final salary. Leave taken but not yet earned is deducted from it.</w:t>
      </w:r>
    </w:p>
    <w:p>
      <w:pPr>
        <w:pStyle w:val="Heading1"/>
      </w:pPr>
      <w:r>
        <w:t>8. Records</w:t>
      </w:r>
    </w:p>
    <w:p>
      <w:r>
        <w:t xml:space="preserve">HR keeps a record of every leave request, approval and balance. Every employee can see their own balance at any time </w:t>
      </w:r>
      <w:r>
        <w:rPr>
          <w:highlight w:val="yellow"/>
        </w:rPr>
        <w:t>[in the staff portal]</w:t>
      </w:r>
      <w:r>
        <w:t>.</w:t>
      </w:r>
    </w:p>
    <w:p>
      <w:r>
        <w:t xml:space="preserve">Approved by: </w:t>
      </w:r>
      <w:r>
        <w:rPr>
          <w:highlight w:val="yellow"/>
        </w:rPr>
        <w:t>[Name, title]</w:t>
      </w:r>
      <w:r>
        <w:t xml:space="preserve">        Effective from: </w:t>
      </w:r>
      <w:r>
        <w:rPr>
          <w:highlight w:val="yellow"/>
        </w:rPr>
        <w:t>[Date]</w:t>
      </w:r>
      <w:r>
        <w:t xml:space="preserve">        Next review: </w:t>
      </w:r>
      <w:r>
        <w:rPr>
          <w:highlight w:val="yellow"/>
        </w:rPr>
        <w:t>[Date]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627A"/>
        <w:sz w:val="16"/>
      </w:rPr>
      <w:t>Free template from Keelsum (keelsum.com). Not legal advice: check it against your contracts and current law.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B14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B142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B1424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